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0"/>
        <w:gridCol w:w="5700"/>
      </w:tblGrid>
      <w:tr w:rsidR="00073D22" w:rsidRPr="00073D22" w:rsidTr="00073D22">
        <w:trPr>
          <w:trHeight w:val="240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073D22" w:rsidRPr="00073D22" w:rsidRDefault="00073D22" w:rsidP="00073D22">
            <w:pPr>
              <w:widowControl/>
              <w:rPr>
                <w:rFonts w:ascii="Helvetica" w:eastAsia="新細明體" w:hAnsi="Helvetica" w:cs="Helvetic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Helvetica" w:hAnsi="Helvetica" w:cs="Helvetica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KEITHLEY</w:t>
            </w:r>
            <w:r w:rsidR="004C3296" w:rsidRPr="004C3296">
              <w:rPr>
                <w:rFonts w:ascii="Helvetica" w:hAnsi="Helvetica" w:cs="Helvetica"/>
                <w:b/>
                <w:bCs/>
                <w:color w:val="000000" w:themeColor="text1"/>
                <w:sz w:val="31"/>
                <w:szCs w:val="31"/>
                <w:shd w:val="clear" w:color="auto" w:fill="FFFFFF"/>
              </w:rPr>
              <w:t>電源</w:t>
            </w:r>
            <w:r w:rsidR="004C3296" w:rsidRPr="004C3296">
              <w:rPr>
                <w:rFonts w:ascii="Helvetica" w:hAnsi="Helvetica" w:cs="Helvetica"/>
                <w:b/>
                <w:bCs/>
                <w:color w:val="000000" w:themeColor="text1"/>
                <w:sz w:val="31"/>
                <w:szCs w:val="31"/>
                <w:shd w:val="clear" w:color="auto" w:fill="FFFFFF"/>
              </w:rPr>
              <w:t>-</w:t>
            </w:r>
            <w:r w:rsidR="004C3296" w:rsidRPr="004C3296">
              <w:rPr>
                <w:rFonts w:ascii="Helvetica" w:hAnsi="Helvetica" w:cs="Helvetica"/>
                <w:b/>
                <w:bCs/>
                <w:color w:val="000000" w:themeColor="text1"/>
                <w:sz w:val="31"/>
                <w:szCs w:val="31"/>
                <w:shd w:val="clear" w:color="auto" w:fill="FFFFFF"/>
              </w:rPr>
              <w:t>量測單元和電流</w:t>
            </w:r>
            <w:r w:rsidR="004C3296" w:rsidRPr="004C3296">
              <w:rPr>
                <w:rFonts w:ascii="Helvetica" w:hAnsi="Helvetica" w:cs="Helvetica"/>
                <w:b/>
                <w:bCs/>
                <w:color w:val="000000" w:themeColor="text1"/>
                <w:sz w:val="31"/>
                <w:szCs w:val="31"/>
                <w:shd w:val="clear" w:color="auto" w:fill="FFFFFF"/>
              </w:rPr>
              <w:t>-</w:t>
            </w:r>
            <w:r w:rsidR="004C3296" w:rsidRPr="004C3296">
              <w:rPr>
                <w:rFonts w:ascii="Helvetica" w:hAnsi="Helvetica" w:cs="Helvetica"/>
                <w:b/>
                <w:bCs/>
                <w:color w:val="000000" w:themeColor="text1"/>
                <w:sz w:val="31"/>
                <w:szCs w:val="31"/>
                <w:shd w:val="clear" w:color="auto" w:fill="FFFFFF"/>
              </w:rPr>
              <w:t>電壓電源電錶</w:t>
            </w:r>
            <w:r w:rsidR="004C3296">
              <w:rPr>
                <w:rFonts w:ascii="Helvetica" w:hAnsi="Helvetica" w:cs="Helvetica" w:hint="eastAsia"/>
                <w:b/>
                <w:bCs/>
                <w:color w:val="000000" w:themeColor="text1"/>
                <w:sz w:val="31"/>
                <w:szCs w:val="31"/>
                <w:shd w:val="clear" w:color="auto" w:fill="FFFFFF"/>
              </w:rPr>
              <w:t xml:space="preserve"> </w:t>
            </w:r>
            <w:r w:rsidR="004C3296">
              <w:rPr>
                <w:rFonts w:ascii="Helvetica" w:hAnsi="Helvetica" w:cs="Helvetica" w:hint="eastAsia"/>
                <w:b/>
                <w:bCs/>
                <w:color w:val="000000" w:themeColor="text1"/>
                <w:sz w:val="31"/>
                <w:szCs w:val="31"/>
                <w:shd w:val="clear" w:color="auto" w:fill="FFFFFF"/>
              </w:rPr>
              <w:t>比較</w:t>
            </w:r>
          </w:p>
        </w:tc>
      </w:tr>
      <w:tr w:rsidR="006C7B2B" w:rsidTr="006C7B2B">
        <w:trPr>
          <w:trHeight w:val="73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:rsidR="006C7B2B" w:rsidRDefault="006C7B2B">
            <w:pPr>
              <w:spacing w:line="240" w:lineRule="atLeast"/>
              <w:rPr>
                <w:rFonts w:ascii="Helvetica" w:eastAsia="新細明體" w:hAnsi="Helvetica" w:cs="Helvetica"/>
                <w:b/>
                <w:bCs/>
                <w:color w:val="CC33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7B2B" w:rsidRDefault="006C7B2B">
            <w:pPr>
              <w:spacing w:line="240" w:lineRule="atLeast"/>
              <w:jc w:val="right"/>
              <w:rPr>
                <w:rFonts w:ascii="Helvetica" w:eastAsia="新細明體" w:hAnsi="Helvetica" w:cs="Helvetica"/>
                <w:b/>
                <w:bCs/>
                <w:color w:val="CC3300"/>
                <w:sz w:val="27"/>
                <w:szCs w:val="27"/>
              </w:rPr>
            </w:pPr>
          </w:p>
        </w:tc>
      </w:tr>
      <w:tr w:rsidR="006C7B2B" w:rsidTr="006C7B2B">
        <w:trPr>
          <w:trHeight w:val="240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:rsidR="006C7B2B" w:rsidRDefault="006C7B2B">
            <w:pPr>
              <w:rPr>
                <w:rFonts w:ascii="Helvetica" w:eastAsia="新細明體" w:hAnsi="Helvetica" w:cs="Helvetica"/>
                <w:b/>
                <w:bCs/>
                <w:color w:val="CC3300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7B2B" w:rsidRDefault="006C7B2B">
            <w:pPr>
              <w:rPr>
                <w:rFonts w:ascii="Helvetica" w:eastAsia="新細明體" w:hAnsi="Helvetica" w:cs="Helvetica"/>
                <w:b/>
                <w:bCs/>
                <w:color w:val="CC3300"/>
                <w:sz w:val="27"/>
                <w:szCs w:val="27"/>
              </w:rPr>
            </w:pPr>
          </w:p>
        </w:tc>
      </w:tr>
    </w:tbl>
    <w:p w:rsidR="006C7B2B" w:rsidRDefault="006C7B2B" w:rsidP="006C7B2B">
      <w:pPr>
        <w:rPr>
          <w:vanish/>
        </w:rPr>
      </w:pPr>
    </w:p>
    <w:tbl>
      <w:tblPr>
        <w:tblW w:w="11400" w:type="dxa"/>
        <w:jc w:val="center"/>
        <w:tblCellSpacing w:w="6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</w:tblBorders>
        <w:shd w:val="clear" w:color="auto" w:fill="D8D8D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1459"/>
        <w:gridCol w:w="1452"/>
        <w:gridCol w:w="1500"/>
        <w:gridCol w:w="1464"/>
        <w:gridCol w:w="1298"/>
        <w:gridCol w:w="1984"/>
        <w:gridCol w:w="1569"/>
      </w:tblGrid>
      <w:tr w:rsidR="006C7B2B" w:rsidTr="006C7B2B">
        <w:trPr>
          <w:tblCellSpacing w:w="6" w:type="dxa"/>
          <w:jc w:val="center"/>
        </w:trPr>
        <w:tc>
          <w:tcPr>
            <w:tcW w:w="1068" w:type="dxa"/>
            <w:vMerge w:val="restart"/>
            <w:shd w:val="clear" w:color="auto" w:fill="FFFFFF"/>
            <w:vAlign w:val="center"/>
            <w:hideMark/>
          </w:tcPr>
          <w:p w:rsidR="006C7B2B" w:rsidRDefault="006C7B2B">
            <w:pPr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shd w:val="clear" w:color="auto" w:fill="E1E1E1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2400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系列電源電錶儀器</w:t>
            </w:r>
          </w:p>
        </w:tc>
      </w:tr>
      <w:tr w:rsidR="006C7B2B" w:rsidTr="006C7B2B">
        <w:trPr>
          <w:tblCellSpacing w:w="6" w:type="dxa"/>
          <w:jc w:val="center"/>
        </w:trPr>
        <w:tc>
          <w:tcPr>
            <w:tcW w:w="0" w:type="auto"/>
            <w:vMerge/>
            <w:shd w:val="clear" w:color="auto" w:fill="D8D8D8"/>
            <w:vAlign w:val="center"/>
            <w:hideMark/>
          </w:tcPr>
          <w:p w:rsidR="006C7B2B" w:rsidRDefault="006C7B2B">
            <w:pPr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3399"/>
                <w:sz w:val="18"/>
                <w:szCs w:val="18"/>
              </w:rPr>
              <w:drawing>
                <wp:inline distT="0" distB="0" distL="0" distR="0">
                  <wp:extent cx="762000" cy="504825"/>
                  <wp:effectExtent l="19050" t="0" r="0" b="0"/>
                  <wp:docPr id="1038" name="圖片 1038" descr="Model 2400 General-Purpose SourceMeter w/ Measurements up to 200V and 1A, 20W Power Outpu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Model 2400 General-Purpose SourceMeter w/ Measurements up to 200V and 1A, 20W Power Outpu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3399"/>
                <w:sz w:val="18"/>
                <w:szCs w:val="18"/>
              </w:rPr>
              <w:drawing>
                <wp:inline distT="0" distB="0" distL="0" distR="0">
                  <wp:extent cx="762000" cy="371475"/>
                  <wp:effectExtent l="19050" t="0" r="0" b="0"/>
                  <wp:docPr id="1039" name="圖片 1039" descr="型號2401低電壓電源電錶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型號2401低電壓電源電錶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3399"/>
                <w:sz w:val="18"/>
                <w:szCs w:val="18"/>
              </w:rPr>
              <w:drawing>
                <wp:inline distT="0" distB="0" distL="0" distR="0">
                  <wp:extent cx="762000" cy="504825"/>
                  <wp:effectExtent l="19050" t="0" r="0" b="0"/>
                  <wp:docPr id="1040" name="圖片 1040" descr="Model 2410 High-Voltage SourceMeter w/ Measurements up to 1100V and 1A, 20W Power Outpu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Model 2410 High-Voltage SourceMeter w/ Measurements up to 1100V and 1A, 20W Power Outpu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3399"/>
                <w:sz w:val="18"/>
                <w:szCs w:val="18"/>
              </w:rPr>
              <w:drawing>
                <wp:inline distT="0" distB="0" distL="0" distR="0">
                  <wp:extent cx="762000" cy="504825"/>
                  <wp:effectExtent l="19050" t="0" r="0" b="0"/>
                  <wp:docPr id="1041" name="圖片 1041" descr="Model 2420 High-Current SourceMeter w/ Measurements up to 60V and 3A, 60W Power Outpu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Model 2420 High-Current SourceMeter w/ Measurements up to 60V and 3A, 60W Power Outpu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3399"/>
                <w:sz w:val="18"/>
                <w:szCs w:val="18"/>
              </w:rPr>
              <w:drawing>
                <wp:inline distT="0" distB="0" distL="0" distR="0">
                  <wp:extent cx="762000" cy="504825"/>
                  <wp:effectExtent l="19050" t="0" r="0" b="0"/>
                  <wp:docPr id="1042" name="圖片 1042" descr="Model 2425 100W SourceMeter w/ Measurements up to 100V and 3A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Model 2425 100W SourceMeter w/ Measurements up to 100V and 3A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3399"/>
                <w:sz w:val="18"/>
                <w:szCs w:val="18"/>
              </w:rPr>
              <w:drawing>
                <wp:inline distT="0" distB="0" distL="0" distR="0">
                  <wp:extent cx="762000" cy="504825"/>
                  <wp:effectExtent l="19050" t="0" r="0" b="0"/>
                  <wp:docPr id="1043" name="圖片 1043" descr="Model 2430 1kW Pulse Mode SourceMeter w/ Measurements up to 100V and 10A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Model 2430 1kW Pulse Mode SourceMeter w/ Measurements up to 100V and 10A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3399"/>
                <w:sz w:val="18"/>
                <w:szCs w:val="18"/>
              </w:rPr>
              <w:drawing>
                <wp:inline distT="0" distB="0" distL="0" distR="0">
                  <wp:extent cx="762000" cy="504825"/>
                  <wp:effectExtent l="19050" t="0" r="0" b="0"/>
                  <wp:docPr id="1044" name="圖片 1044" descr="Model 2440 5A SourceMeter w/ Measurements up to 40V and 5A, 50W Power Output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Model 2440 5A SourceMeter w/ Measurements up to 40V and 5A, 50W Power Output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B2B" w:rsidTr="006C7B2B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型號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hyperlink r:id="rId21" w:history="1">
              <w:r>
                <w:rPr>
                  <w:rStyle w:val="a3"/>
                  <w:rFonts w:ascii="Helvetica" w:hAnsi="Helvetica" w:cs="Helvetica"/>
                  <w:color w:val="003399"/>
                  <w:sz w:val="18"/>
                  <w:szCs w:val="18"/>
                  <w:u w:val="none"/>
                </w:rPr>
                <w:t>2400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hyperlink r:id="rId22" w:history="1">
              <w:r>
                <w:rPr>
                  <w:rStyle w:val="a3"/>
                  <w:rFonts w:ascii="Helvetica" w:hAnsi="Helvetica" w:cs="Helvetica"/>
                  <w:color w:val="003399"/>
                  <w:sz w:val="18"/>
                  <w:szCs w:val="18"/>
                  <w:u w:val="none"/>
                </w:rPr>
                <w:t>2401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hyperlink r:id="rId23" w:history="1">
              <w:r>
                <w:rPr>
                  <w:rStyle w:val="a3"/>
                  <w:rFonts w:ascii="Helvetica" w:hAnsi="Helvetica" w:cs="Helvetica"/>
                  <w:color w:val="003399"/>
                  <w:sz w:val="18"/>
                  <w:szCs w:val="18"/>
                  <w:u w:val="none"/>
                </w:rPr>
                <w:t>2410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hyperlink r:id="rId24" w:history="1">
              <w:r>
                <w:rPr>
                  <w:rStyle w:val="a3"/>
                  <w:rFonts w:ascii="Helvetica" w:hAnsi="Helvetica" w:cs="Helvetica"/>
                  <w:color w:val="003399"/>
                  <w:sz w:val="18"/>
                  <w:szCs w:val="18"/>
                  <w:u w:val="none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hyperlink r:id="rId25" w:history="1">
              <w:r>
                <w:rPr>
                  <w:rStyle w:val="a3"/>
                  <w:rFonts w:ascii="Helvetica" w:hAnsi="Helvetica" w:cs="Helvetica"/>
                  <w:color w:val="003399"/>
                  <w:sz w:val="18"/>
                  <w:szCs w:val="18"/>
                  <w:u w:val="none"/>
                </w:rPr>
                <w:t>2425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hyperlink r:id="rId26" w:history="1">
              <w:r>
                <w:rPr>
                  <w:rStyle w:val="a3"/>
                  <w:rFonts w:ascii="Helvetica" w:hAnsi="Helvetica" w:cs="Helvetica"/>
                  <w:color w:val="003399"/>
                  <w:sz w:val="18"/>
                  <w:szCs w:val="18"/>
                  <w:u w:val="none"/>
                </w:rPr>
                <w:t>2430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hyperlink r:id="rId27" w:history="1">
              <w:r>
                <w:rPr>
                  <w:rStyle w:val="a3"/>
                  <w:rFonts w:ascii="Helvetica" w:hAnsi="Helvetica" w:cs="Helvetica"/>
                  <w:color w:val="003399"/>
                  <w:sz w:val="18"/>
                  <w:szCs w:val="18"/>
                  <w:u w:val="none"/>
                </w:rPr>
                <w:t>2440</w:t>
              </w:r>
            </w:hyperlink>
          </w:p>
        </w:tc>
      </w:tr>
      <w:tr w:rsidR="006C7B2B" w:rsidTr="006C7B2B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描述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200V, 1A, 20W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20V, 1A, 20W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1100V, 1A, 20W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60V, 3A, 60W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100V, 3A, 110W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100V, 10A, 1100W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具有脈衝模式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B2B" w:rsidRDefault="006C7B2B">
            <w:pPr>
              <w:jc w:val="center"/>
              <w:rPr>
                <w:rFonts w:ascii="Helvetica" w:eastAsia="新細明體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40V, 5A, 50W</w:t>
            </w:r>
          </w:p>
        </w:tc>
      </w:tr>
    </w:tbl>
    <w:p w:rsidR="00073D22" w:rsidRDefault="00073D22" w:rsidP="00073D22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231508" w:rsidRDefault="00231508" w:rsidP="00231508"/>
    <w:tbl>
      <w:tblPr>
        <w:tblW w:w="12131" w:type="dxa"/>
        <w:jc w:val="center"/>
        <w:tblCellSpacing w:w="6" w:type="dxa"/>
        <w:tblInd w:w="-4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</w:tblBorders>
        <w:shd w:val="clear" w:color="auto" w:fill="D8D8D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"/>
        <w:gridCol w:w="1272"/>
        <w:gridCol w:w="1333"/>
        <w:gridCol w:w="1333"/>
        <w:gridCol w:w="1289"/>
        <w:gridCol w:w="1308"/>
        <w:gridCol w:w="1326"/>
        <w:gridCol w:w="1321"/>
        <w:gridCol w:w="1326"/>
        <w:gridCol w:w="1360"/>
      </w:tblGrid>
      <w:tr w:rsidR="00231508" w:rsidTr="00231508">
        <w:trPr>
          <w:tblCellSpacing w:w="6" w:type="dxa"/>
          <w:jc w:val="center"/>
        </w:trPr>
        <w:tc>
          <w:tcPr>
            <w:tcW w:w="770" w:type="dxa"/>
            <w:shd w:val="clear" w:color="auto" w:fill="D8D8D8"/>
            <w:vAlign w:val="center"/>
            <w:hideMark/>
          </w:tcPr>
          <w:p w:rsidR="00231508" w:rsidRDefault="00231508">
            <w:pPr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1325" w:type="dxa"/>
            <w:gridSpan w:val="9"/>
            <w:shd w:val="clear" w:color="auto" w:fill="D9D9D9" w:themeFill="background1" w:themeFillShade="D9"/>
            <w:vAlign w:val="center"/>
            <w:hideMark/>
          </w:tcPr>
          <w:p w:rsidR="00231508" w:rsidRDefault="00231508" w:rsidP="00231508">
            <w:pPr>
              <w:ind w:leftChars="-101" w:left="-242"/>
              <w:jc w:val="center"/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2600B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系列電源電錶儀器</w:t>
            </w:r>
          </w:p>
        </w:tc>
      </w:tr>
      <w:tr w:rsidR="00231508" w:rsidTr="00231508">
        <w:trPr>
          <w:tblCellSpacing w:w="6" w:type="dxa"/>
          <w:jc w:val="center"/>
        </w:trPr>
        <w:tc>
          <w:tcPr>
            <w:tcW w:w="770" w:type="dxa"/>
            <w:shd w:val="clear" w:color="auto" w:fill="D8D8D8"/>
            <w:vAlign w:val="center"/>
            <w:hideMark/>
          </w:tcPr>
          <w:p w:rsidR="00231508" w:rsidRDefault="00231508">
            <w:pPr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347345"/>
                  <wp:effectExtent l="19050" t="0" r="0" b="0"/>
                  <wp:docPr id="2179" name="圖片 2179" descr="型號2601B電源電錶SMU儀器，單通道，(100fA, 40V, 3A 直流/10A 脈衝) 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9" descr="型號2601B電源電錶SMU儀器，單通道，(100fA, 40V, 3A 直流/10A 脈衝) 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347345"/>
                  <wp:effectExtent l="19050" t="0" r="0" b="0"/>
                  <wp:docPr id="2180" name="圖片 2180" descr="型號2602B電源電錶SMU儀器，雙通道，(100fA, 40V, 3A 直流/10A 脈衝) 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0" descr="型號2602B電源電錶SMU儀器，雙通道，(100fA, 40V, 3A 直流/10A 脈衝) 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347345"/>
                  <wp:effectExtent l="19050" t="0" r="0" b="0"/>
                  <wp:docPr id="2181" name="圖片 2181" descr="型號2604B電源電錶SMU儀器，雙通道，(100fA, 40V, 3A 直流/10A 脈衝)，桌上型版本 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1" descr="型號2604B電源電錶SMU儀器，雙通道，(100fA, 40V, 3A 直流/10A 脈衝)，桌上型版本 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347345"/>
                  <wp:effectExtent l="19050" t="0" r="0" b="0"/>
                  <wp:docPr id="2182" name="圖片 2182" descr="型號2611B電源電錶SMU儀器，單通道，(100fA, 200V, 1.5A 直流/10A 脈衝) 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2" descr="型號2611B電源電錶SMU儀器，單通道，(100fA, 200V, 1.5A 直流/10A 脈衝) 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347345"/>
                  <wp:effectExtent l="19050" t="0" r="0" b="0"/>
                  <wp:docPr id="2183" name="圖片 2183" descr="型號2612B電源電錶SMU儀器，雙通道，(100fA, 200V, 1.5A 直流/10A 脈衝) 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" descr="型號2612B電源電錶SMU儀器，雙通道，(100fA, 200V, 1.5A 直流/10A 脈衝) 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347345"/>
                  <wp:effectExtent l="19050" t="0" r="0" b="0"/>
                  <wp:docPr id="2184" name="圖片 2184" descr="型號2614B電源電錶SMU儀器，雙通道，(100fA, 200V, 1.5A 直流/10A 脈衝)，桌上型版本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4" descr="型號2614B電源電錶SMU儀器，雙通道，(100fA, 200V, 1.5A 直流/10A 脈衝)，桌上型版本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347345"/>
                  <wp:effectExtent l="19050" t="0" r="0" b="0"/>
                  <wp:docPr id="2185" name="圖片 2185" descr="型號2634B電源電錶SMU儀器，雙通道，(1fA, 200V, 1.5A 直流/10A 脈衝)，桌上型版本 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5" descr="型號2634B電源電錶SMU儀器，雙通道，(1fA, 200V, 1.5A 直流/10A 脈衝)，桌上型版本 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347345"/>
                  <wp:effectExtent l="19050" t="0" r="0" b="0"/>
                  <wp:docPr id="2186" name="圖片 2186" descr="型號2635B電源電錶SMU儀器，單通道，(0.1fA, 200V, 1.5A 直流/10A 脈衝)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6" descr="型號2635B電源電錶SMU儀器，單通道，(0.1fA, 200V, 1.5A 直流/10A 脈衝)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347345"/>
                  <wp:effectExtent l="19050" t="0" r="0" b="0"/>
                  <wp:docPr id="2187" name="圖片 2187" descr="型號2636B電源電錶SMU儀器，雙通道，(0.1fA, 200V, 1.5A 直流/10A 脈衝)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7" descr="型號2636B電源電錶SMU儀器，雙通道，(0.1fA, 200V, 1.5A 直流/10A 脈衝)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508" w:rsidTr="00231508">
        <w:trPr>
          <w:tblCellSpacing w:w="6" w:type="dxa"/>
          <w:jc w:val="center"/>
        </w:trPr>
        <w:tc>
          <w:tcPr>
            <w:tcW w:w="770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型號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46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2601B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47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2602B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48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2604B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49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2611B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50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2612B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51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2614B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52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2634B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53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2635B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54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2636B</w:t>
              </w:r>
            </w:hyperlink>
          </w:p>
        </w:tc>
      </w:tr>
      <w:tr w:rsidR="00231508" w:rsidTr="00231508">
        <w:trPr>
          <w:tblCellSpacing w:w="6" w:type="dxa"/>
          <w:jc w:val="center"/>
        </w:trPr>
        <w:tc>
          <w:tcPr>
            <w:tcW w:w="770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描述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40V, 100fA, 3A DC /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br/>
              <w:t>10A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脉冲、单通道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40V, 100fA, 3A DC/ 10A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脈衝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雙通道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40V, 100fA, 3A DC/ 10A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脈衝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雙通道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200V, 100fA, 1.5A DC /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br/>
              <w:t xml:space="preserve">10A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脉冲、单通道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200V,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br/>
              <w:t xml:space="preserve">100fA, 1.5A DC /10A,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雙通道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200V, 100fA, 1.5A DC/ 10A,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雙通道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200V, 1fA, 1.5A DC / 10A,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雙通道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200V, 0.1fA, 1.5A DC / 10A,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單通道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200V,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br/>
              <w:t xml:space="preserve">0.1fA, 1.5A DC / 10A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脈衝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雙通道</w:t>
            </w:r>
          </w:p>
        </w:tc>
      </w:tr>
    </w:tbl>
    <w:p w:rsidR="00231508" w:rsidRDefault="00231508" w:rsidP="00073D22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1400" w:type="dxa"/>
        <w:jc w:val="center"/>
        <w:tblCellSpacing w:w="6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</w:tblBorders>
        <w:shd w:val="clear" w:color="auto" w:fill="D8D8D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4662"/>
        <w:gridCol w:w="12"/>
        <w:gridCol w:w="4631"/>
      </w:tblGrid>
      <w:tr w:rsidR="00231508" w:rsidTr="00C36397">
        <w:trPr>
          <w:tblCellSpacing w:w="6" w:type="dxa"/>
          <w:jc w:val="center"/>
        </w:trPr>
        <w:tc>
          <w:tcPr>
            <w:tcW w:w="2077" w:type="dxa"/>
            <w:vMerge w:val="restart"/>
            <w:shd w:val="clear" w:color="auto" w:fill="FFFFFF"/>
            <w:vAlign w:val="center"/>
            <w:hideMark/>
          </w:tcPr>
          <w:p w:rsidR="00231508" w:rsidRDefault="00231508">
            <w:pPr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br w:type="page"/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shd w:val="clear" w:color="auto" w:fill="E1E1E1"/>
            <w:vAlign w:val="center"/>
            <w:hideMark/>
          </w:tcPr>
          <w:p w:rsidR="00231508" w:rsidRDefault="00231508" w:rsidP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 </w:t>
            </w:r>
          </w:p>
        </w:tc>
      </w:tr>
      <w:tr w:rsidR="00231508" w:rsidTr="00231508">
        <w:trPr>
          <w:tblCellSpacing w:w="6" w:type="dxa"/>
          <w:jc w:val="center"/>
        </w:trPr>
        <w:tc>
          <w:tcPr>
            <w:tcW w:w="0" w:type="auto"/>
            <w:vMerge/>
            <w:shd w:val="clear" w:color="auto" w:fill="D8D8D8"/>
            <w:vAlign w:val="center"/>
            <w:hideMark/>
          </w:tcPr>
          <w:p w:rsidR="00231508" w:rsidRDefault="00231508">
            <w:pPr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2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508000"/>
                  <wp:effectExtent l="19050" t="0" r="0" b="0"/>
                  <wp:docPr id="2408" name="圖片 2408" descr="Model 6430 Sub-Femtoamp Remote SourceMeter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8" descr="Model 6430 Sub-Femtoamp Remote SourceMeter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3399"/>
                <w:sz w:val="16"/>
                <w:szCs w:val="16"/>
              </w:rPr>
              <w:drawing>
                <wp:inline distT="0" distB="0" distL="0" distR="0">
                  <wp:extent cx="762000" cy="508000"/>
                  <wp:effectExtent l="19050" t="0" r="0" b="0"/>
                  <wp:docPr id="2409" name="圖片 2409" descr="Model 237 High-Voltage Source-Measure Unit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" descr="Model 237 High-Voltage Source-Measure Unit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508" w:rsidTr="00231508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型號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59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6430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hyperlink r:id="rId60" w:history="1">
              <w:r>
                <w:rPr>
                  <w:rStyle w:val="a3"/>
                  <w:rFonts w:ascii="Helvetica" w:hAnsi="Helvetica" w:cs="Helvetica"/>
                  <w:color w:val="003399"/>
                  <w:sz w:val="16"/>
                  <w:szCs w:val="16"/>
                  <w:u w:val="none"/>
                </w:rPr>
                <w:t>237</w:t>
              </w:r>
            </w:hyperlink>
          </w:p>
        </w:tc>
      </w:tr>
      <w:tr w:rsidR="00231508" w:rsidTr="00DD478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>
            <w:pPr>
              <w:jc w:val="center"/>
              <w:rPr>
                <w:rFonts w:ascii="Helvetica" w:eastAsia="新細明體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描述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508" w:rsidRDefault="00231508" w:rsidP="00231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次飛安培遠端電源電錶儀器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231508" w:rsidRDefault="00231508" w:rsidP="00231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>高電壓電源量測單元</w:t>
            </w:r>
          </w:p>
        </w:tc>
      </w:tr>
    </w:tbl>
    <w:p w:rsidR="00073D22" w:rsidRPr="00231508" w:rsidRDefault="00073D22" w:rsidP="00231508">
      <w:pPr>
        <w:widowControl/>
      </w:pPr>
    </w:p>
    <w:sectPr w:rsidR="00073D22" w:rsidRPr="00231508" w:rsidSect="00073D22">
      <w:footerReference w:type="default" r:id="rId61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F7" w:rsidRDefault="00447DF7" w:rsidP="00073D22">
      <w:r>
        <w:separator/>
      </w:r>
    </w:p>
  </w:endnote>
  <w:endnote w:type="continuationSeparator" w:id="0">
    <w:p w:rsidR="00447DF7" w:rsidRDefault="00447DF7" w:rsidP="0007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22" w:rsidRDefault="00073D22" w:rsidP="00073D22">
    <w:pPr>
      <w:pStyle w:val="a8"/>
      <w:jc w:val="center"/>
    </w:pPr>
    <w:r>
      <w:rPr>
        <w:noProof/>
      </w:rPr>
      <w:drawing>
        <wp:inline distT="0" distB="0" distL="0" distR="0">
          <wp:extent cx="4764024" cy="429768"/>
          <wp:effectExtent l="19050" t="0" r="0" b="0"/>
          <wp:docPr id="12" name="圖片 11" descr="敏盛連絡資料+免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敏盛連絡資料+免責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4024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F7" w:rsidRDefault="00447DF7" w:rsidP="00073D22">
      <w:r>
        <w:separator/>
      </w:r>
    </w:p>
  </w:footnote>
  <w:footnote w:type="continuationSeparator" w:id="0">
    <w:p w:rsidR="00447DF7" w:rsidRDefault="00447DF7" w:rsidP="00073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D22"/>
    <w:rsid w:val="00073D22"/>
    <w:rsid w:val="00231508"/>
    <w:rsid w:val="002652F5"/>
    <w:rsid w:val="003E2BC3"/>
    <w:rsid w:val="00447DF7"/>
    <w:rsid w:val="004C3296"/>
    <w:rsid w:val="006C7B2B"/>
    <w:rsid w:val="0073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D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D22"/>
  </w:style>
  <w:style w:type="paragraph" w:styleId="a4">
    <w:name w:val="Balloon Text"/>
    <w:basedOn w:val="a"/>
    <w:link w:val="a5"/>
    <w:uiPriority w:val="99"/>
    <w:semiHidden/>
    <w:unhideWhenUsed/>
    <w:rsid w:val="00073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3D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7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73D2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7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73D2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eithley.com.tw/products/dcac/currentvoltage/2400smu/?mn=2420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keithley.com.tw/products/dcac/currentvoltage/2400smu/?mn=2430" TargetMode="External"/><Relationship Id="rId39" Type="http://schemas.openxmlformats.org/officeDocument/2006/relationships/image" Target="media/image13.jpeg"/><Relationship Id="rId21" Type="http://schemas.openxmlformats.org/officeDocument/2006/relationships/hyperlink" Target="http://www.keithley.com.tw/products/dcac/currentvoltage/2400smu/?mn=2400" TargetMode="External"/><Relationship Id="rId34" Type="http://schemas.openxmlformats.org/officeDocument/2006/relationships/hyperlink" Target="http://www.keithley.com.tw/products/dcac/currentvoltage/2600B/?mn=2611B" TargetMode="External"/><Relationship Id="rId42" Type="http://schemas.openxmlformats.org/officeDocument/2006/relationships/hyperlink" Target="http://www.keithley.com.tw/products/dcac/currentvoltage/2600B/?mn=2635B" TargetMode="External"/><Relationship Id="rId47" Type="http://schemas.openxmlformats.org/officeDocument/2006/relationships/hyperlink" Target="http://www.keithley.com.tw/products/dcac/currentvoltage/2600B/?mn=2602B" TargetMode="External"/><Relationship Id="rId50" Type="http://schemas.openxmlformats.org/officeDocument/2006/relationships/hyperlink" Target="http://www.keithley.com.tw/products/dcac/currentvoltage/2600B/?mn=2612B" TargetMode="External"/><Relationship Id="rId55" Type="http://schemas.openxmlformats.org/officeDocument/2006/relationships/hyperlink" Target="http://www.keithley.com.tw/products/dcac/currentvoltage/lowcurrent?mn=643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keithley.com.tw/products/dcac/currentvoltage/2400smu/?mn=240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8.jpeg"/><Relationship Id="rId41" Type="http://schemas.openxmlformats.org/officeDocument/2006/relationships/image" Target="media/image14.jpeg"/><Relationship Id="rId54" Type="http://schemas.openxmlformats.org/officeDocument/2006/relationships/hyperlink" Target="http://www.keithley.com.tw/products/dcac/currentvoltage/2600B/?mn=2636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eithley.com.tw/products/dcac/currentvoltage/2400smu/?mn=2410" TargetMode="External"/><Relationship Id="rId24" Type="http://schemas.openxmlformats.org/officeDocument/2006/relationships/hyperlink" Target="http://www.keithley.com.tw/products/dcac/currentvoltage/2400smu/?mn=2420" TargetMode="External"/><Relationship Id="rId32" Type="http://schemas.openxmlformats.org/officeDocument/2006/relationships/hyperlink" Target="http://www.keithley.com.tw/products/dcac/currentvoltage/2600B/?mn=2604B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www.keithley.com.tw/products/dcac/currentvoltage/2600B/?mn=2634B" TargetMode="External"/><Relationship Id="rId45" Type="http://schemas.openxmlformats.org/officeDocument/2006/relationships/image" Target="media/image16.jpeg"/><Relationship Id="rId53" Type="http://schemas.openxmlformats.org/officeDocument/2006/relationships/hyperlink" Target="http://www.keithley.com.tw/products/dcac/currentvoltage/2600B/?mn=2635B" TargetMode="External"/><Relationship Id="rId58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hyperlink" Target="http://www.keithley.com.tw/products/dcac/currentvoltage/2400smu/?mn=2425" TargetMode="External"/><Relationship Id="rId23" Type="http://schemas.openxmlformats.org/officeDocument/2006/relationships/hyperlink" Target="http://www.keithley.com.tw/products/dcac/currentvoltage/2400smu/?mn=2410" TargetMode="External"/><Relationship Id="rId28" Type="http://schemas.openxmlformats.org/officeDocument/2006/relationships/hyperlink" Target="http://www.keithley.com.tw/products/dcac/currentvoltage/2600B/?mn=2601B" TargetMode="External"/><Relationship Id="rId36" Type="http://schemas.openxmlformats.org/officeDocument/2006/relationships/hyperlink" Target="http://www.keithley.com.tw/products/dcac/currentvoltage/2600B/?mn=2612B" TargetMode="External"/><Relationship Id="rId49" Type="http://schemas.openxmlformats.org/officeDocument/2006/relationships/hyperlink" Target="http://www.keithley.com.tw/products/dcac/currentvoltage/2600B/?mn=2611B" TargetMode="External"/><Relationship Id="rId57" Type="http://schemas.openxmlformats.org/officeDocument/2006/relationships/hyperlink" Target="http://www.keithley.com.tw/products/dcac/currentvoltage/highvoltage?mn=237" TargetMode="External"/><Relationship Id="rId61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keithley.com.tw/products/dcac/currentvoltage/2400smu/?mn=2440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://www.keithley.com.tw/products/dcac/currentvoltage/2600B/?mn=2636B" TargetMode="External"/><Relationship Id="rId52" Type="http://schemas.openxmlformats.org/officeDocument/2006/relationships/hyperlink" Target="http://www.keithley.com.tw/products/dcac/currentvoltage/2600B/?mn=2634B" TargetMode="External"/><Relationship Id="rId60" Type="http://schemas.openxmlformats.org/officeDocument/2006/relationships/hyperlink" Target="http://www.keithley.com.tw/products/dcac/currentvoltage/highvoltage?mn=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ithley.com.tw/products/dcac/currentvoltage/2400smu/?mn=2401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keithley.com.tw/products/dcac/currentvoltage/2400smu/?mn=2401" TargetMode="External"/><Relationship Id="rId27" Type="http://schemas.openxmlformats.org/officeDocument/2006/relationships/hyperlink" Target="http://www.keithley.com.tw/products/dcac/currentvoltage/2400smu/?mn=2440" TargetMode="External"/><Relationship Id="rId30" Type="http://schemas.openxmlformats.org/officeDocument/2006/relationships/hyperlink" Target="http://www.keithley.com.tw/products/dcac/currentvoltage/2600B/?mn=2602B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5.jpeg"/><Relationship Id="rId48" Type="http://schemas.openxmlformats.org/officeDocument/2006/relationships/hyperlink" Target="http://www.keithley.com.tw/products/dcac/currentvoltage/2600B/?mn=2604B" TargetMode="External"/><Relationship Id="rId56" Type="http://schemas.openxmlformats.org/officeDocument/2006/relationships/image" Target="media/image17.jpeg"/><Relationship Id="rId8" Type="http://schemas.openxmlformats.org/officeDocument/2006/relationships/image" Target="media/image1.jpeg"/><Relationship Id="rId51" Type="http://schemas.openxmlformats.org/officeDocument/2006/relationships/hyperlink" Target="http://www.keithley.com.tw/products/dcac/currentvoltage/2600B/?mn=2614B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keithley.com.tw/products/dcac/currentvoltage/2400smu/?mn=2430" TargetMode="External"/><Relationship Id="rId25" Type="http://schemas.openxmlformats.org/officeDocument/2006/relationships/hyperlink" Target="http://www.keithley.com.tw/products/dcac/currentvoltage/2400smu/?mn=2425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keithley.com.tw/products/dcac/currentvoltage/2600B/?mn=2614B" TargetMode="External"/><Relationship Id="rId46" Type="http://schemas.openxmlformats.org/officeDocument/2006/relationships/hyperlink" Target="http://www.keithley.com.tw/products/dcac/currentvoltage/2600B/?mn=2601B" TargetMode="External"/><Relationship Id="rId59" Type="http://schemas.openxmlformats.org/officeDocument/2006/relationships/hyperlink" Target="http://www.keithley.com.tw/products/dcac/currentvoltage/lowcurrent?mn=64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B3B3A-6251-4905-8C06-300A27F6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1919</Characters>
  <Application>Microsoft Office Word</Application>
  <DocSecurity>0</DocSecurity>
  <Lines>15</Lines>
  <Paragraphs>4</Paragraphs>
  <ScaleCrop>false</ScaleCrop>
  <Company>SYNNEX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2015-12-21T03:20:00Z</dcterms:created>
  <dcterms:modified xsi:type="dcterms:W3CDTF">2015-12-21T03:20:00Z</dcterms:modified>
</cp:coreProperties>
</file>